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color w:val="000000"/>
          <w:szCs w:val="24"/>
        </w:rPr>
      </w:pPr>
      <w:r>
        <w:rPr>
          <w:lang w:val="sk-SK"/>
        </w:rPr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sz w:val="32"/>
          <w:szCs w:val="32"/>
          <w:lang w:val="sk-SK"/>
        </w:rPr>
        <w:t>Zmluva o dielo</w:t>
      </w:r>
    </w:p>
    <w:p>
      <w:pPr>
        <w:pStyle w:val="Telotextu"/>
        <w:jc w:val="center"/>
        <w:rPr>
          <w:lang w:val="sk-SK"/>
        </w:rPr>
      </w:pPr>
      <w:r>
        <w:rPr>
          <w:rFonts w:cs="Arial" w:ascii="Arial" w:hAnsi="Arial"/>
          <w:sz w:val="22"/>
          <w:lang w:val="sk-SK"/>
        </w:rPr>
        <w:t>uzatvorená medzi zmluvnými stranami v zmysle ust.  § 536 a nasl. zákona číslo 513/1991 Zb. Obchodný zákonník v znení neskorších predpisov</w:t>
      </w:r>
    </w:p>
    <w:p>
      <w:pPr>
        <w:pStyle w:val="Normal"/>
        <w:pBdr>
          <w:bottom w:val="single" w:sz="6" w:space="1" w:color="000000"/>
        </w:pBdr>
        <w:spacing w:lineRule="auto" w:line="276"/>
        <w:rPr>
          <w:lang w:val="sk-SK"/>
        </w:rPr>
      </w:pPr>
      <w:r>
        <w:rPr>
          <w:rFonts w:eastAsia="Calibri" w:cs="Arial" w:ascii="Arial" w:hAnsi="Arial"/>
          <w:bCs/>
          <w:sz w:val="22"/>
          <w:lang w:val="sk-SK"/>
        </w:rPr>
        <w:t xml:space="preserve">ev. č. zmluvy u objednávateľa:                             </w:t>
      </w:r>
    </w:p>
    <w:p>
      <w:pPr>
        <w:pStyle w:val="Normal"/>
        <w:spacing w:lineRule="auto" w:line="276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Spacing"/>
        <w:spacing w:lineRule="auto" w:line="276"/>
        <w:jc w:val="center"/>
        <w:rPr>
          <w:lang w:val="sk-SK"/>
        </w:rPr>
      </w:pPr>
      <w:r>
        <w:rPr>
          <w:rFonts w:eastAsia="Calibri" w:cs="Arial" w:ascii="Arial" w:hAnsi="Arial"/>
          <w:b/>
          <w:lang w:val="sk-SK"/>
        </w:rPr>
        <w:t>Čl. I.  Zmluvné strany</w:t>
      </w:r>
    </w:p>
    <w:p>
      <w:pPr>
        <w:pStyle w:val="NoSpacing"/>
        <w:spacing w:lineRule="auto" w:line="240"/>
        <w:rPr>
          <w:lang w:val="sk-SK"/>
        </w:rPr>
      </w:pPr>
      <w:r>
        <w:rPr>
          <w:rFonts w:eastAsia="Calibri" w:cs="Arial" w:ascii="Arial" w:hAnsi="Arial"/>
          <w:b/>
          <w:bCs/>
          <w:lang w:val="sk-SK"/>
        </w:rPr>
        <w:t xml:space="preserve">1. Objednávateľ: </w:t>
      </w:r>
      <w:r>
        <w:rPr>
          <w:rFonts w:eastAsia="Calibri" w:cs="Arial" w:ascii="Arial" w:hAnsi="Arial"/>
          <w:lang w:val="sk-SK"/>
        </w:rPr>
        <w:t xml:space="preserve">  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Názov: </w:t>
        <w:tab/>
        <w:tab/>
      </w:r>
      <w:r>
        <w:rPr>
          <w:rFonts w:cs="Arial" w:ascii="Arial" w:hAnsi="Arial"/>
          <w:color w:val="000000"/>
          <w:sz w:val="22"/>
          <w:szCs w:val="24"/>
          <w:lang w:val="sk-SK"/>
        </w:rPr>
        <w:t>Obec Selce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>Sídlo:</w:t>
        <w:tab/>
        <w:tab/>
        <w:tab/>
      </w:r>
      <w:r>
        <w:rPr>
          <w:rFonts w:eastAsia="Calibri" w:cs="Arial" w:ascii="Arial" w:hAnsi="Arial"/>
          <w:color w:val="000000"/>
          <w:sz w:val="22"/>
          <w:szCs w:val="24"/>
          <w:lang w:val="sk-SK"/>
        </w:rPr>
        <w:t xml:space="preserve">Obecný úrad, 962 51 Selce 1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>Zastúpený:</w:t>
        <w:tab/>
        <w:tab/>
        <w:t>Mgr. Máriou Šulcovou</w:t>
      </w:r>
      <w:r>
        <w:rPr>
          <w:rFonts w:cs="Arial" w:ascii="Arial" w:hAnsi="Arial"/>
          <w:color w:val="000000"/>
          <w:sz w:val="22"/>
          <w:szCs w:val="24"/>
          <w:lang w:val="sk-SK"/>
        </w:rPr>
        <w:t>, starostkou obce</w:t>
      </w:r>
      <w:r>
        <w:rPr>
          <w:rFonts w:eastAsia="Arial" w:cs="Arial" w:ascii="Arial" w:hAnsi="Arial"/>
          <w:color w:val="000000"/>
          <w:sz w:val="22"/>
          <w:lang w:val="sk-SK"/>
        </w:rPr>
        <w:t xml:space="preserve">     </w:t>
      </w:r>
      <w:r>
        <w:rPr>
          <w:rFonts w:cs="Arial" w:ascii="Arial" w:hAnsi="Arial"/>
          <w:sz w:val="22"/>
          <w:lang w:val="sk-SK"/>
        </w:rPr>
        <w:t xml:space="preserve">                                    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IČO: </w:t>
        <w:tab/>
        <w:tab/>
        <w:tab/>
      </w:r>
      <w:r>
        <w:rPr>
          <w:rFonts w:cs="Arial" w:ascii="Arial" w:hAnsi="Arial"/>
          <w:color w:val="000000"/>
          <w:sz w:val="22"/>
          <w:szCs w:val="24"/>
          <w:lang w:val="sk-SK"/>
        </w:rPr>
        <w:t xml:space="preserve">00647641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Bankové spojenie: </w:t>
        <w:tab/>
        <w:t xml:space="preserve">VUB </w:t>
      </w:r>
      <w:r>
        <w:rPr>
          <w:rFonts w:eastAsia="Arial" w:cs="Arial" w:ascii="Arial" w:hAnsi="Arial"/>
          <w:color w:val="000000"/>
          <w:sz w:val="22"/>
          <w:szCs w:val="24"/>
          <w:lang w:val="sk-SK"/>
        </w:rPr>
        <w:t>a. s.</w:t>
      </w:r>
      <w:r>
        <w:rPr>
          <w:rFonts w:cs="Arial" w:ascii="Arial" w:hAnsi="Arial"/>
          <w:sz w:val="22"/>
          <w:lang w:val="sk-SK"/>
        </w:rPr>
        <w:t xml:space="preserve">              </w:t>
      </w:r>
    </w:p>
    <w:p>
      <w:pPr>
        <w:pStyle w:val="Normal"/>
        <w:spacing w:lineRule="auto" w:line="240"/>
        <w:ind w:left="3600" w:hanging="3600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            </w:t>
      </w:r>
      <w:r>
        <w:rPr>
          <w:rFonts w:cs="Arial" w:ascii="Arial" w:hAnsi="Arial"/>
          <w:sz w:val="22"/>
          <w:lang w:val="sk-SK"/>
        </w:rPr>
        <w:t xml:space="preserve">IBAN:                         </w:t>
      </w:r>
      <w:r>
        <w:rPr>
          <w:rFonts w:eastAsia="Arial" w:cs="Arial" w:ascii="Arial" w:hAnsi="Arial"/>
          <w:color w:val="000000"/>
          <w:sz w:val="22"/>
          <w:szCs w:val="24"/>
          <w:lang w:val="sk-SK"/>
        </w:rPr>
        <w:t xml:space="preserve">SK44 0200 0000 0000 1612 8412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Telefón:  </w:t>
        <w:tab/>
        <w:tab/>
      </w:r>
      <w:r>
        <w:rPr>
          <w:rFonts w:cs="Arial" w:ascii="Arial" w:hAnsi="Arial"/>
          <w:sz w:val="22"/>
          <w:szCs w:val="24"/>
          <w:lang w:val="sk-SK"/>
        </w:rPr>
        <w:t xml:space="preserve">0905 714 327  </w:t>
      </w:r>
      <w:r>
        <w:rPr>
          <w:rFonts w:cs="Arial" w:ascii="Arial" w:hAnsi="Arial"/>
          <w:sz w:val="22"/>
          <w:lang w:val="sk-SK"/>
        </w:rPr>
        <w:t xml:space="preserve">                 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>e-mail:</w:t>
        <w:tab/>
        <w:tab/>
        <w:tab/>
      </w:r>
      <w:r>
        <w:rPr>
          <w:rFonts w:eastAsia="Arial" w:cs="Arial" w:ascii="Arial" w:hAnsi="Arial"/>
          <w:color w:val="000000"/>
          <w:sz w:val="22"/>
          <w:szCs w:val="24"/>
          <w:lang w:val="sk-SK"/>
        </w:rPr>
        <w:t xml:space="preserve">maria.sulcova@gmail.com </w:t>
      </w:r>
    </w:p>
    <w:p>
      <w:pPr>
        <w:pStyle w:val="Normal"/>
        <w:spacing w:lineRule="auto" w:line="240"/>
        <w:ind w:firstLine="708"/>
        <w:rPr>
          <w:rFonts w:ascii="Arial" w:hAnsi="Arial" w:eastAsia="Arial" w:cs="Arial"/>
          <w:bCs/>
          <w:color w:val="000000"/>
          <w:sz w:val="22"/>
          <w:szCs w:val="24"/>
          <w:lang w:val="sk-SK"/>
        </w:rPr>
      </w:pPr>
      <w:r>
        <w:rPr>
          <w:rFonts w:eastAsia="Arial" w:cs="Arial" w:ascii="Arial" w:hAnsi="Arial"/>
          <w:bCs/>
          <w:color w:val="000000"/>
          <w:sz w:val="22"/>
          <w:szCs w:val="24"/>
          <w:lang w:val="sk-SK"/>
        </w:rPr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>Oprávnené osoby na rokovanie:</w:t>
      </w:r>
    </w:p>
    <w:p>
      <w:pPr>
        <w:pStyle w:val="ListParagraph"/>
        <w:numPr>
          <w:ilvl w:val="0"/>
          <w:numId w:val="1"/>
        </w:numPr>
        <w:spacing w:lineRule="auto" w:line="240"/>
        <w:ind w:left="2977" w:hanging="283"/>
        <w:rPr>
          <w:lang w:val="sk-SK"/>
        </w:rPr>
      </w:pPr>
      <w:r>
        <w:rPr>
          <w:sz w:val="22"/>
          <w:lang w:val="sk-SK"/>
        </w:rPr>
        <w:t xml:space="preserve">vo veciach technických: Mgr. Mária Šulcová </w:t>
      </w:r>
      <w:r>
        <w:rPr>
          <w:color w:val="000000"/>
          <w:sz w:val="22"/>
          <w:szCs w:val="24"/>
          <w:lang w:val="sk-SK"/>
        </w:rPr>
        <w:t>- starostka obce</w:t>
      </w:r>
    </w:p>
    <w:p>
      <w:pPr>
        <w:pStyle w:val="Normal"/>
        <w:numPr>
          <w:ilvl w:val="0"/>
          <w:numId w:val="1"/>
        </w:numPr>
        <w:spacing w:lineRule="auto" w:line="240"/>
        <w:ind w:left="2977" w:hanging="283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vo veciach zmluvných: Mgr. Mária Šulcová </w:t>
      </w:r>
      <w:r>
        <w:rPr>
          <w:rFonts w:eastAsia="Arial" w:cs="Arial" w:ascii="Arial" w:hAnsi="Arial"/>
          <w:color w:val="000000"/>
          <w:sz w:val="22"/>
          <w:szCs w:val="24"/>
          <w:lang w:val="sk-SK"/>
        </w:rPr>
        <w:t>- starostka obce</w:t>
      </w:r>
    </w:p>
    <w:p>
      <w:pPr>
        <w:pStyle w:val="NoSpacing"/>
        <w:spacing w:lineRule="auto" w:line="240"/>
        <w:rPr>
          <w:lang w:val="sk-SK"/>
        </w:rPr>
      </w:pPr>
      <w:r>
        <w:rPr>
          <w:rFonts w:cs="Arial" w:ascii="Arial" w:hAnsi="Arial"/>
          <w:b/>
          <w:bCs/>
          <w:lang w:val="sk-SK"/>
        </w:rPr>
        <w:t>2. Zhotoviteľ</w:t>
      </w:r>
      <w:r>
        <w:rPr>
          <w:rFonts w:eastAsia="Calibri" w:cs="Arial" w:ascii="Arial" w:hAnsi="Arial"/>
          <w:b/>
          <w:bCs/>
          <w:lang w:val="sk-SK"/>
        </w:rPr>
        <w:t xml:space="preserve">: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Názov:                        </w:t>
        <w:tab/>
        <w:tab/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 xml:space="preserve">Sídlo:                          </w:t>
        <w:tab/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>IČO:</w:t>
        <w:tab/>
        <w:tab/>
        <w:t xml:space="preserve">            </w:t>
        <w:tab/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 xml:space="preserve">Bankové spojenie: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 xml:space="preserve">IBAN: </w:t>
        <w:tab/>
        <w:t xml:space="preserve">           </w:t>
        <w:tab/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 xml:space="preserve">Zastúpený:                  </w:t>
        <w:tab/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>Telefón:</w:t>
        <w:tab/>
        <w:t xml:space="preserve">            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 xml:space="preserve">E-mail:                         </w:t>
      </w:r>
    </w:p>
    <w:p>
      <w:pPr>
        <w:pStyle w:val="Normal"/>
        <w:spacing w:lineRule="auto" w:line="240"/>
        <w:ind w:firstLine="708"/>
        <w:rPr>
          <w:lang w:val="sk-SK"/>
        </w:rPr>
      </w:pPr>
      <w:r>
        <w:rPr>
          <w:rFonts w:eastAsia="Calibri" w:cs="Arial" w:ascii="Arial" w:hAnsi="Arial"/>
          <w:sz w:val="22"/>
          <w:lang w:val="sk-SK"/>
        </w:rPr>
        <w:t>Oprávnené osoby na rokovanie:</w:t>
      </w:r>
    </w:p>
    <w:p>
      <w:pPr>
        <w:pStyle w:val="Normal"/>
        <w:numPr>
          <w:ilvl w:val="0"/>
          <w:numId w:val="1"/>
        </w:numPr>
        <w:spacing w:lineRule="auto" w:line="240"/>
        <w:ind w:left="2977" w:hanging="283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vo veciach technických: </w:t>
      </w:r>
      <w:r>
        <w:rPr>
          <w:rFonts w:eastAsia="Calibri" w:cs="Arial" w:ascii="Arial" w:hAnsi="Arial"/>
          <w:sz w:val="22"/>
          <w:lang w:val="sk-SK"/>
        </w:rPr>
        <w:t xml:space="preserve"> </w:t>
        <w:tab/>
      </w:r>
    </w:p>
    <w:p>
      <w:pPr>
        <w:pStyle w:val="Normal"/>
        <w:numPr>
          <w:ilvl w:val="0"/>
          <w:numId w:val="1"/>
        </w:numPr>
        <w:spacing w:lineRule="auto" w:line="240"/>
        <w:ind w:left="2977" w:hanging="283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vo veciach zmluvných: </w:t>
      </w:r>
      <w:r>
        <w:rPr>
          <w:rFonts w:eastAsia="Calibri" w:cs="Arial" w:ascii="Arial" w:hAnsi="Arial"/>
          <w:sz w:val="22"/>
          <w:lang w:val="sk-SK"/>
        </w:rPr>
        <w:t xml:space="preserve">  </w:t>
      </w:r>
    </w:p>
    <w:p>
      <w:pPr>
        <w:pStyle w:val="NoSpacing"/>
        <w:spacing w:lineRule="auto" w:line="240"/>
        <w:rPr>
          <w:rFonts w:ascii="Arial" w:hAnsi="Arial" w:cs="Arial"/>
          <w:b/>
          <w:b/>
          <w:lang w:val="sk-SK"/>
        </w:rPr>
      </w:pPr>
      <w:r>
        <w:rPr>
          <w:rFonts w:cs="Arial" w:ascii="Arial" w:hAnsi="Arial"/>
          <w:b/>
          <w:lang w:val="sk-SK"/>
        </w:rPr>
      </w:r>
    </w:p>
    <w:p>
      <w:pPr>
        <w:pStyle w:val="NoSpacing"/>
        <w:spacing w:lineRule="auto" w:line="240"/>
        <w:jc w:val="center"/>
        <w:rPr>
          <w:lang w:val="sk-SK"/>
        </w:rPr>
      </w:pPr>
      <w:r>
        <w:rPr>
          <w:rFonts w:eastAsia="Calibri" w:cs="Arial" w:ascii="Arial" w:hAnsi="Arial"/>
          <w:b/>
          <w:lang w:val="sk-SK"/>
        </w:rPr>
        <w:t xml:space="preserve">Čl . II. Predmet </w:t>
      </w:r>
      <w:r>
        <w:rPr>
          <w:rFonts w:cs="Arial" w:ascii="Arial" w:hAnsi="Arial"/>
          <w:b/>
          <w:lang w:val="sk-SK"/>
        </w:rPr>
        <w:t xml:space="preserve"> plnenia </w:t>
      </w:r>
      <w:r>
        <w:rPr>
          <w:rFonts w:eastAsia="Calibri" w:cs="Arial" w:ascii="Arial" w:hAnsi="Arial"/>
          <w:b/>
          <w:lang w:val="sk-SK"/>
        </w:rPr>
        <w:t>zmluvy</w:t>
      </w:r>
    </w:p>
    <w:p>
      <w:pPr>
        <w:pStyle w:val="NoSpacing"/>
        <w:spacing w:lineRule="auto" w:line="240"/>
        <w:jc w:val="center"/>
        <w:rPr>
          <w:rFonts w:ascii="Arial" w:hAnsi="Arial" w:eastAsia="Calibri" w:cs="Arial"/>
          <w:b/>
          <w:b/>
          <w:lang w:val="sk-SK"/>
        </w:rPr>
      </w:pPr>
      <w:r>
        <w:rPr>
          <w:rFonts w:eastAsia="Calibri" w:cs="Arial" w:ascii="Arial" w:hAnsi="Arial"/>
          <w:b/>
          <w:lang w:val="sk-SK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Predmetom plnenia zmluvy je výroba a inštalovanie dvoch krížov v obci Selce vrátane montáže a dopravy.</w:t>
      </w:r>
    </w:p>
    <w:p>
      <w:pPr>
        <w:pStyle w:val="ListParagraph"/>
        <w:spacing w:lineRule="auto" w:line="240" w:before="0" w:after="100"/>
        <w:ind w:left="0" w:hanging="0"/>
        <w:jc w:val="both"/>
        <w:rPr>
          <w:lang w:val="sk-SK"/>
        </w:rPr>
      </w:pPr>
      <w:r>
        <w:rPr>
          <w:b w:val="false"/>
          <w:bCs w:val="false"/>
          <w:color w:val="000000"/>
          <w:sz w:val="22"/>
          <w:lang w:val="sk-SK"/>
        </w:rPr>
        <w:t>2. 2</w:t>
      </w:r>
      <w:r>
        <w:rPr>
          <w:b/>
          <w:bCs/>
          <w:color w:val="000000"/>
          <w:sz w:val="22"/>
          <w:lang w:val="sk-SK"/>
        </w:rPr>
        <w:t xml:space="preserve"> </w:t>
      </w:r>
      <w:r>
        <w:rPr>
          <w:color w:val="000000"/>
          <w:sz w:val="22"/>
          <w:lang w:val="sk-SK"/>
        </w:rPr>
        <w:t xml:space="preserve">  </w:t>
      </w:r>
      <w:r>
        <w:rPr>
          <w:sz w:val="22"/>
          <w:lang w:val="sk-SK"/>
        </w:rPr>
        <w:t>Zhotoviteľ sa zaväzuje zrealizovať dielo za podmienok stanovených v tejto zmluve a vo</w:t>
      </w:r>
    </w:p>
    <w:p>
      <w:pPr>
        <w:pStyle w:val="ListParagraph"/>
        <w:spacing w:lineRule="auto" w:line="240" w:before="0" w:after="100"/>
        <w:ind w:left="360" w:hanging="0"/>
        <w:jc w:val="both"/>
        <w:rPr>
          <w:lang w:val="sk-SK"/>
        </w:rPr>
      </w:pPr>
      <w:r>
        <w:rPr>
          <w:sz w:val="22"/>
          <w:lang w:val="sk-SK"/>
        </w:rPr>
        <w:t xml:space="preserve">   </w:t>
      </w:r>
      <w:r>
        <w:rPr>
          <w:sz w:val="22"/>
          <w:lang w:val="sk-SK"/>
        </w:rPr>
        <w:t>Výzve na predkladanie ponúk zo dňa 28. augusta  2020.</w:t>
      </w:r>
    </w:p>
    <w:p>
      <w:pPr>
        <w:pStyle w:val="ListParagraph"/>
        <w:spacing w:lineRule="auto" w:line="240" w:before="0" w:after="100"/>
        <w:ind w:left="360" w:hanging="0"/>
        <w:jc w:val="both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Čl. III. Miesto a termín realizácie diela</w:t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lang w:val="sk-SK"/>
        </w:rPr>
      </w:r>
    </w:p>
    <w:p>
      <w:pPr>
        <w:pStyle w:val="ListParagraph"/>
        <w:numPr>
          <w:ilvl w:val="1"/>
          <w:numId w:val="3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 xml:space="preserve">Predmet zákazky  je potrebné zhotoviť </w:t>
      </w:r>
      <w:r>
        <w:rPr>
          <w:color w:val="000000"/>
          <w:sz w:val="22"/>
          <w:lang w:val="sk-SK"/>
        </w:rPr>
        <w:t xml:space="preserve">v katastrálnom území obce Selce, pričom  kríž v cintoríne je na parcele KN registra C č. 1032 </w:t>
      </w:r>
      <w:bookmarkStart w:id="0" w:name="_GoBack11"/>
      <w:bookmarkEnd w:id="0"/>
      <w:r>
        <w:rPr>
          <w:color w:val="000000"/>
          <w:sz w:val="22"/>
          <w:lang w:val="sk-SK"/>
        </w:rPr>
        <w:t>a kríž v obci je na parcele KN registra C č. 1086/14.</w:t>
      </w:r>
      <w:r>
        <w:rPr>
          <w:sz w:val="22"/>
          <w:lang w:val="sk-SK"/>
        </w:rPr>
        <w:t xml:space="preserve"> </w:t>
      </w:r>
    </w:p>
    <w:p>
      <w:pPr>
        <w:pStyle w:val="ListParagraph"/>
        <w:numPr>
          <w:ilvl w:val="1"/>
          <w:numId w:val="3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color w:val="040404"/>
          <w:sz w:val="22"/>
          <w:lang w:val="sk-SK"/>
        </w:rPr>
        <w:t xml:space="preserve">Termín začatia plnenia zmluvy: september/október 2020 </w:t>
      </w:r>
    </w:p>
    <w:p>
      <w:pPr>
        <w:pStyle w:val="ListParagraph"/>
        <w:numPr>
          <w:ilvl w:val="1"/>
          <w:numId w:val="3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color w:val="040404"/>
          <w:sz w:val="22"/>
          <w:lang w:val="sk-SK"/>
        </w:rPr>
        <w:t xml:space="preserve">Lehota realizácie:  </w:t>
      </w:r>
      <w:r>
        <w:rPr>
          <w:color w:val="000000"/>
          <w:sz w:val="22"/>
          <w:lang w:val="sk-SK"/>
        </w:rPr>
        <w:t>najneskôr  do 23. októbra 2020</w:t>
      </w:r>
    </w:p>
    <w:p>
      <w:pPr>
        <w:pStyle w:val="ListParagraph"/>
        <w:numPr>
          <w:ilvl w:val="1"/>
          <w:numId w:val="3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Predmet zákazky sa považuje za dodaný, ak je urobené protokolárne odovzdanie a prevzatie predmetu zákazky.</w:t>
      </w:r>
    </w:p>
    <w:p>
      <w:pPr>
        <w:pStyle w:val="ListParagraph"/>
        <w:numPr>
          <w:ilvl w:val="0"/>
          <w:numId w:val="0"/>
        </w:numPr>
        <w:spacing w:lineRule="auto" w:line="240" w:before="0" w:after="100"/>
        <w:ind w:left="360" w:hanging="0"/>
        <w:jc w:val="both"/>
        <w:rPr>
          <w:sz w:val="14"/>
          <w:szCs w:val="14"/>
          <w:lang w:val="sk-SK"/>
        </w:rPr>
      </w:pPr>
      <w:r>
        <w:rPr>
          <w:sz w:val="14"/>
          <w:szCs w:val="14"/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 </w:t>
      </w:r>
      <w:r>
        <w:rPr>
          <w:rFonts w:cs="Arial" w:ascii="Arial" w:hAnsi="Arial"/>
          <w:b/>
          <w:bCs/>
          <w:sz w:val="22"/>
          <w:lang w:val="sk-SK"/>
        </w:rPr>
        <w:t>Čl. IV. Zmluvná cena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bCs/>
          <w:sz w:val="22"/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</w:r>
    </w:p>
    <w:p>
      <w:pPr>
        <w:pStyle w:val="ListParagraph"/>
        <w:numPr>
          <w:ilvl w:val="1"/>
          <w:numId w:val="4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 xml:space="preserve">Cena za dielo  je stanovená dohodou zmluvných strán ako cena maximálna v zmysle zákona o cenách č. 18/1996 Z.z.  </w:t>
      </w:r>
    </w:p>
    <w:tbl>
      <w:tblPr>
        <w:tblW w:w="7545" w:type="dxa"/>
        <w:jc w:val="left"/>
        <w:tblInd w:w="5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545"/>
      </w:tblGrid>
      <w:tr>
        <w:trPr>
          <w:trHeight w:val="590" w:hRule="atLeast"/>
        </w:trPr>
        <w:tc>
          <w:tcPr>
            <w:tcW w:w="7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lang w:val="sk-SK"/>
              </w:rPr>
            </w:pPr>
            <w:r>
              <w:rPr>
                <w:rFonts w:ascii="Arial" w:hAnsi="Arial"/>
                <w:lang w:val="sk-SK"/>
              </w:rPr>
              <w:t>Cena diela bez DPH:</w:t>
            </w:r>
          </w:p>
          <w:p>
            <w:pPr>
              <w:pStyle w:val="NoSpacing"/>
              <w:spacing w:lineRule="auto" w:line="240"/>
              <w:rPr>
                <w:lang w:val="sk-SK"/>
              </w:rPr>
            </w:pPr>
            <w:r>
              <w:rPr>
                <w:rFonts w:ascii="Arial" w:hAnsi="Arial"/>
                <w:lang w:val="sk-SK"/>
              </w:rPr>
              <w:t>DPH 20 % :</w:t>
            </w:r>
          </w:p>
          <w:p>
            <w:pPr>
              <w:pStyle w:val="NoSpacing"/>
              <w:spacing w:lineRule="auto" w:line="240"/>
              <w:rPr>
                <w:lang w:val="sk-SK"/>
              </w:rPr>
            </w:pPr>
            <w:r>
              <w:rPr>
                <w:rFonts w:ascii="Arial" w:hAnsi="Arial"/>
                <w:lang w:val="sk-SK"/>
              </w:rPr>
              <w:t>Cena diela spolu s DPH:</w:t>
            </w:r>
          </w:p>
          <w:p>
            <w:pPr>
              <w:pStyle w:val="NoSpacing"/>
              <w:spacing w:lineRule="auto" w:line="240"/>
              <w:rPr>
                <w:lang w:val="sk-SK"/>
              </w:rPr>
            </w:pPr>
            <w:r>
              <w:rPr>
                <w:rFonts w:cs="Arial" w:ascii="Arial" w:hAnsi="Arial"/>
                <w:lang w:val="sk-SK"/>
              </w:rPr>
              <w:t xml:space="preserve">Slovom: </w:t>
            </w:r>
            <w:r>
              <w:rPr>
                <w:rFonts w:cs="Arial" w:ascii="Arial" w:hAnsi="Arial"/>
                <w:sz w:val="22"/>
                <w:lang w:val="sk-SK"/>
              </w:rPr>
              <w:t xml:space="preserve">cena spolu : </w:t>
              <w:tab/>
              <w:t xml:space="preserve">                   eur                            centov</w:t>
            </w:r>
          </w:p>
        </w:tc>
      </w:tr>
    </w:tbl>
    <w:p>
      <w:pPr>
        <w:pStyle w:val="ListParagraph"/>
        <w:spacing w:lineRule="auto" w:line="240" w:before="0" w:after="100"/>
        <w:ind w:left="360" w:hanging="0"/>
        <w:jc w:val="both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ČI. V. Platobné podmienky a fakturácia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Objednávateľ sa zaväzuje, že riadne a včas vykonané dielo prevezme a zaplatí za jeho vykonanie dohodnutú cenu.</w:t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Úhradu za dielo bude objednávateľ realizovať formou bezhotovostného platobného styku na základe faktúry vystavenej zhotoviteľom. Lehota splatnosti faktúry je 14 dní  odo dňa jej doručenia objednávateľovi.</w:t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color w:val="070606"/>
        </w:rPr>
      </w:pPr>
      <w:r>
        <w:rPr>
          <w:color w:val="070606"/>
          <w:sz w:val="22"/>
          <w:lang w:val="sk-SK"/>
        </w:rPr>
        <w:t>Objednávateľ preddavok neposkytuje.</w:t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Podkladom pre úhradu ceny bude zhotoviteľom vystavená  faktúra na základe objednávateľom potvrdeného protokolu podľa bodu 3.4 tejto zmluvy.</w:t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Faktúra a všetky jej prílohy (doklady o odovzdaní predmetu zákazky alebo jej časti) musia byť potvrdené podpisom určeného zamestnanca objednávateľa zodpovedného za technickú realizáciu zákazky.</w:t>
      </w:r>
    </w:p>
    <w:p>
      <w:pPr>
        <w:pStyle w:val="ListParagraph"/>
        <w:numPr>
          <w:ilvl w:val="1"/>
          <w:numId w:val="5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Faktúra musí obsahovať všetky náležitosti daňového dokladu v zmysle platných predpisov. V prípade, že faktúra nebude obsahovať  príslušné náležitosti, objednávateľ faktúru zhotoviteľovi vráti na doplnenie a lehota splatnosti začne plynúť  až dňom jej ďalšieho doručenia.</w:t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Čl. VI. Povinnosti zhotoviteľa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ListParagraph"/>
        <w:numPr>
          <w:ilvl w:val="1"/>
          <w:numId w:val="6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Zhotoviteľ sa zaväzuje</w:t>
      </w:r>
      <w:r>
        <w:rPr>
          <w:color w:val="000000"/>
          <w:sz w:val="22"/>
          <w:lang w:val="sk-SK"/>
        </w:rPr>
        <w:t xml:space="preserve"> vyrobiť a osadiť kríže podľa podmienok stanovených vo Výzve na predloženie ponuky a vo víťaznej ponuke.  o</w:t>
      </w:r>
    </w:p>
    <w:p>
      <w:pPr>
        <w:pStyle w:val="ListParagraph"/>
        <w:numPr>
          <w:ilvl w:val="1"/>
          <w:numId w:val="6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 xml:space="preserve">Zhotoviteľ sa zaväzuje dodržať dohodnutý termín realizácie diela.   </w:t>
      </w:r>
    </w:p>
    <w:p>
      <w:pPr>
        <w:pStyle w:val="ListParagraph"/>
        <w:numPr>
          <w:ilvl w:val="1"/>
          <w:numId w:val="6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Ak zhotoviteľ  nedodrží termín plnenia predmetu zmluvy, môže objednávateľ znížiť cenu za dielo  o 20 % z dohodnutej čiastky.</w:t>
      </w:r>
    </w:p>
    <w:p>
      <w:pPr>
        <w:pStyle w:val="ListParagraph"/>
        <w:spacing w:lineRule="auto" w:line="240" w:before="0" w:after="100"/>
        <w:ind w:left="360" w:hanging="0"/>
        <w:jc w:val="both"/>
        <w:rPr>
          <w:sz w:val="14"/>
          <w:szCs w:val="14"/>
          <w:lang w:val="sk-SK"/>
        </w:rPr>
      </w:pPr>
      <w:r>
        <w:rPr>
          <w:sz w:val="14"/>
          <w:szCs w:val="14"/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Čl. VII. Povinnosti objednávateľa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6"/>
          <w:szCs w:val="16"/>
          <w:lang w:val="sk-SK"/>
        </w:rPr>
      </w:pPr>
      <w:r>
        <w:rPr>
          <w:rFonts w:cs="Arial" w:ascii="Arial" w:hAnsi="Arial"/>
          <w:sz w:val="16"/>
          <w:szCs w:val="16"/>
          <w:lang w:val="sk-SK"/>
        </w:rPr>
      </w:r>
    </w:p>
    <w:p>
      <w:pPr>
        <w:pStyle w:val="ListParagraph"/>
        <w:numPr>
          <w:ilvl w:val="1"/>
          <w:numId w:val="7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Objednávateľ sa zaväzuje poskytnúť zhotoviteľovi  súčinnosť a vhodné podmienky pri plnení predmetu zmluvy.</w:t>
      </w:r>
    </w:p>
    <w:p>
      <w:pPr>
        <w:pStyle w:val="ListParagraph"/>
        <w:numPr>
          <w:ilvl w:val="1"/>
          <w:numId w:val="7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Objednávateľ sa ďalej zaväzuje, že bude spolupracovať so zhotoviteľom pri vytvorení predmetu zákazky.</w:t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Čl. VIII. Právne vzťahy a dôsledky neplnenia zmluvy, riešenie sporov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ListParagraph"/>
        <w:numPr>
          <w:ilvl w:val="1"/>
          <w:numId w:val="8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Ak jedna zo zmluvných strán spôsobí akúkoľvek škodu druhej zmluvnej strane vo vzťahu k zmluve, zodpovednosť za vzniknutú škodu sa bude spravovať podľa ustanovenia  § 373 a nasl. Obchodného zákonníka.</w:t>
      </w:r>
    </w:p>
    <w:p>
      <w:pPr>
        <w:pStyle w:val="ListParagraph"/>
        <w:numPr>
          <w:ilvl w:val="1"/>
          <w:numId w:val="8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Úplná alebo čiastočná zodpovednosť zmluvnej strany za spôsobenú  škodu je vylúčená v prípade zásahu vyššej moci, resp. zásahu úradných miest.</w:t>
      </w:r>
    </w:p>
    <w:p>
      <w:pPr>
        <w:pStyle w:val="ListParagraph"/>
        <w:numPr>
          <w:ilvl w:val="1"/>
          <w:numId w:val="8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Práva a povinnosti zmluvných strán, pokiaľ táto zmluva neupravuje inak, sa riadia ustanoveniami Obchodného zákonníka a ostatnými všeobecne záväznými právnymi predpismi platnými v Slovenskej republike.</w:t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240"/>
        <w:jc w:val="center"/>
        <w:rPr>
          <w:lang w:val="sk-SK"/>
        </w:rPr>
      </w:pPr>
      <w:r>
        <w:rPr>
          <w:rFonts w:cs="Arial" w:ascii="Arial" w:hAnsi="Arial"/>
          <w:b/>
          <w:bCs/>
          <w:sz w:val="22"/>
          <w:lang w:val="sk-SK"/>
        </w:rPr>
        <w:t>Čl. IX. Záverečné  ustanovenia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Táto zmluva je povinne zverejňovanou zmluvou podľa zákona č. 211/2000 Z. z. o slobodnom prístupe k informáciám v platnom znení.</w:t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Táto zmluva nadobúda platnosť  dňom jej podpisu štatutárnymi orgánmi oboch zmluvných strán  a účinnosť dňom nasledujúcim po dni jej zverejnenia na webovej stránke obce.</w:t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Každá zo zmluvných strán sa týmto výslovne zaväzuje, že neprevedie nijaké práva a povinnosti (záväzky) vyplývajúce z tejto zmluvy, resp. jej časti na iný 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 zmluvnej strane.</w:t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Všetky zmeny a doplnky k tejto zmluve musia mať písomnú formu a ich platnosť je podmienená súhlasom oboch strán.</w:t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Zmluva je vyhotovená v dvoch rovnopisoch, z ktorých každá zmluvná strana  obdrží jedno vyhotovenie zmluvy.</w:t>
      </w:r>
    </w:p>
    <w:p>
      <w:pPr>
        <w:pStyle w:val="ListParagraph"/>
        <w:numPr>
          <w:ilvl w:val="1"/>
          <w:numId w:val="9"/>
        </w:numPr>
        <w:spacing w:lineRule="auto" w:line="240" w:before="0" w:after="100"/>
        <w:ind w:left="567" w:hanging="567"/>
        <w:jc w:val="both"/>
        <w:rPr>
          <w:lang w:val="sk-SK"/>
        </w:rPr>
      </w:pPr>
      <w:r>
        <w:rPr>
          <w:sz w:val="22"/>
          <w:lang w:val="sk-SK"/>
        </w:rPr>
        <w:t>Zmluvné strany zhodne vyhlasujú, že ich zmluvná voľnosť nie je obmedzená, že si túto zmluvu pozorne prečítali, celému jej obsahu porozumeli, že túto zmluvu uzatvárajú bez akéhokoľvek nátlaku, slobodne a vážne, ako prejav ich skutočnej vôle a na znak súhlasu so znením tejto zmluvy ju zmluvne strany vlastnoručne podpisujú.</w:t>
      </w:r>
    </w:p>
    <w:p>
      <w:pPr>
        <w:pStyle w:val="ListParagraph"/>
        <w:spacing w:lineRule="auto" w:line="240" w:before="0" w:after="100"/>
        <w:ind w:left="360" w:hanging="0"/>
        <w:jc w:val="both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pacing w:lineRule="auto" w:line="240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240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240"/>
        <w:rPr>
          <w:lang w:val="sk-SK"/>
        </w:rPr>
      </w:pPr>
      <w:r>
        <w:rPr>
          <w:rFonts w:cs="Arial" w:ascii="Arial" w:hAnsi="Arial"/>
          <w:sz w:val="22"/>
          <w:lang w:val="sk-SK"/>
        </w:rPr>
        <w:t>Selce   …..  septembra 2020                                  …………………...  ….... septembra 2020</w:t>
      </w:r>
    </w:p>
    <w:p>
      <w:pPr>
        <w:pStyle w:val="Normal"/>
        <w:spacing w:lineRule="auto" w:line="240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rmal"/>
        <w:spacing w:lineRule="auto" w:line="276"/>
        <w:rPr>
          <w:lang w:val="sk-SK"/>
        </w:rPr>
      </w:pPr>
      <w:r>
        <w:rPr>
          <w:rFonts w:cs="Arial" w:ascii="Arial" w:hAnsi="Arial"/>
          <w:sz w:val="22"/>
          <w:lang w:val="sk-SK"/>
        </w:rPr>
        <w:t>Objednávateľ:</w:t>
        <w:tab/>
        <w:tab/>
        <w:tab/>
        <w:tab/>
        <w:tab/>
        <w:tab/>
        <w:t xml:space="preserve">    Zhotoviteľ:</w:t>
      </w:r>
    </w:p>
    <w:p>
      <w:pPr>
        <w:pStyle w:val="Normal"/>
        <w:spacing w:lineRule="auto" w:line="276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lang w:val="sk-SK"/>
        </w:rPr>
      </w:pPr>
      <w:r>
        <w:rPr>
          <w:rFonts w:cs="Arial" w:ascii="Arial" w:hAnsi="Arial"/>
          <w:sz w:val="22"/>
          <w:lang w:val="sk-SK"/>
        </w:rPr>
      </w:r>
    </w:p>
    <w:p>
      <w:pPr>
        <w:pStyle w:val="Normal"/>
        <w:spacing w:lineRule="auto" w:line="276"/>
        <w:rPr>
          <w:lang w:val="sk-SK"/>
        </w:rPr>
      </w:pPr>
      <w:r>
        <w:rPr>
          <w:rFonts w:cs="Arial" w:ascii="Arial" w:hAnsi="Arial"/>
          <w:sz w:val="22"/>
          <w:lang w:val="sk-SK"/>
        </w:rPr>
        <w:tab/>
        <w:t xml:space="preserve">          </w:t>
      </w:r>
    </w:p>
    <w:p>
      <w:pPr>
        <w:pStyle w:val="Normal"/>
        <w:spacing w:lineRule="auto" w:line="276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               </w:t>
      </w:r>
      <w:r>
        <w:rPr>
          <w:rFonts w:cs="Arial" w:ascii="Arial" w:hAnsi="Arial"/>
          <w:sz w:val="22"/>
          <w:lang w:val="sk-SK"/>
        </w:rPr>
        <w:t xml:space="preserve">Mgr. Mária Šulcová  </w:t>
        <w:tab/>
        <w:tab/>
        <w:tab/>
        <w:t xml:space="preserve">                             </w:t>
      </w:r>
    </w:p>
    <w:p>
      <w:pPr>
        <w:pStyle w:val="Pta"/>
        <w:tabs>
          <w:tab w:val="clear" w:pos="4536"/>
          <w:tab w:val="clear" w:pos="9072"/>
        </w:tabs>
        <w:spacing w:lineRule="auto" w:line="276"/>
        <w:rPr>
          <w:lang w:val="sk-SK"/>
        </w:rPr>
      </w:pPr>
      <w:r>
        <w:rPr>
          <w:rFonts w:cs="Arial" w:ascii="Arial" w:hAnsi="Arial"/>
          <w:sz w:val="22"/>
          <w:lang w:val="sk-SK"/>
        </w:rPr>
        <w:t xml:space="preserve">                </w:t>
      </w:r>
      <w:r>
        <w:rPr>
          <w:rFonts w:cs="Arial" w:ascii="Arial" w:hAnsi="Arial"/>
          <w:sz w:val="22"/>
          <w:lang w:val="sk-SK"/>
        </w:rPr>
        <w:t>starostka obce                                                                 konateľ/živnostník</w:t>
      </w:r>
    </w:p>
    <w:p>
      <w:pPr>
        <w:pStyle w:val="Pta"/>
        <w:tabs>
          <w:tab w:val="clear" w:pos="4536"/>
          <w:tab w:val="clear" w:pos="9072"/>
        </w:tabs>
        <w:spacing w:lineRule="auto" w:line="276"/>
        <w:rPr>
          <w:lang w:val="sk-SK"/>
        </w:rPr>
      </w:pPr>
      <w:r>
        <w:rPr>
          <w:lang w:val="sk-SK"/>
        </w:rPr>
      </w:r>
    </w:p>
    <w:sectPr>
      <w:footerReference w:type="default" r:id="rId2"/>
      <w:type w:val="nextPage"/>
      <w:pgSz w:w="11906" w:h="16838"/>
      <w:pgMar w:left="1417" w:right="1417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StarSymbol" w:hAnsi="StarSymbol" w:cs="StarSymbol" w:hint="default"/>
        <w:sz w:val="24"/>
        <w:i w:val="false"/>
        <w:b/>
        <w:iCs w:val="false"/>
        <w:rFonts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i w:val="fals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4"/>
      <w:numFmt w:val="decimal"/>
      <w:lvlText w:val="%1"/>
      <w:lvlJc w:val="left"/>
      <w:pPr>
        <w:ind w:left="360" w:hanging="360"/>
      </w:pPr>
      <w:rPr>
        <w:i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fals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fals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u w:val="none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b/>
      </w:rPr>
    </w:lvl>
  </w:abstractNum>
  <w:abstractNum w:abstractNumId="5"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sk-SK"/>
    </w:rPr>
  </w:style>
  <w:style w:type="character" w:styleId="ListLabel214">
    <w:name w:val="ListLabel 214"/>
    <w:qFormat/>
    <w:rPr>
      <w:rFonts w:cs="StarSymbol"/>
      <w:b/>
      <w:i w:val="false"/>
      <w:iCs w:val="false"/>
      <w:sz w:val="24"/>
    </w:rPr>
  </w:style>
  <w:style w:type="character" w:styleId="ListLabel215">
    <w:name w:val="ListLabel 215"/>
    <w:qFormat/>
    <w:rPr>
      <w:i w:val="false"/>
      <w:sz w:val="22"/>
    </w:rPr>
  </w:style>
  <w:style w:type="character" w:styleId="ListLabel216">
    <w:name w:val="ListLabel 216"/>
    <w:qFormat/>
    <w:rPr>
      <w:i w:val="false"/>
    </w:rPr>
  </w:style>
  <w:style w:type="character" w:styleId="ListLabel217">
    <w:name w:val="ListLabel 217"/>
    <w:qFormat/>
    <w:rPr>
      <w:i w:val="false"/>
    </w:rPr>
  </w:style>
  <w:style w:type="character" w:styleId="ListLabel218">
    <w:name w:val="ListLabel 218"/>
    <w:qFormat/>
    <w:rPr>
      <w:i w:val="false"/>
    </w:rPr>
  </w:style>
  <w:style w:type="character" w:styleId="ListLabel219">
    <w:name w:val="ListLabel 219"/>
    <w:qFormat/>
    <w:rPr>
      <w:i w:val="false"/>
    </w:rPr>
  </w:style>
  <w:style w:type="character" w:styleId="ListLabel220">
    <w:name w:val="ListLabel 220"/>
    <w:qFormat/>
    <w:rPr>
      <w:i w:val="false"/>
    </w:rPr>
  </w:style>
  <w:style w:type="character" w:styleId="ListLabel221">
    <w:name w:val="ListLabel 221"/>
    <w:qFormat/>
    <w:rPr>
      <w:i w:val="false"/>
    </w:rPr>
  </w:style>
  <w:style w:type="character" w:styleId="ListLabel222">
    <w:name w:val="ListLabel 222"/>
    <w:qFormat/>
    <w:rPr>
      <w:b/>
      <w:sz w:val="24"/>
    </w:rPr>
  </w:style>
  <w:style w:type="character" w:styleId="ListLabel223">
    <w:name w:val="ListLabel 223"/>
    <w:qFormat/>
    <w:rPr>
      <w:b/>
      <w:sz w:val="24"/>
      <w:u w:val="none"/>
    </w:rPr>
  </w:style>
  <w:style w:type="character" w:styleId="ListLabel224">
    <w:name w:val="ListLabel 224"/>
    <w:qFormat/>
    <w:rPr>
      <w:b/>
      <w:sz w:val="24"/>
    </w:rPr>
  </w:style>
  <w:style w:type="character" w:styleId="ListLabel225">
    <w:name w:val="ListLabel 225"/>
    <w:qFormat/>
    <w:rPr>
      <w:rFonts w:cs="StarSymbol"/>
      <w:b/>
      <w:i w:val="false"/>
      <w:iCs w:val="false"/>
      <w:sz w:val="24"/>
    </w:rPr>
  </w:style>
  <w:style w:type="character" w:styleId="ListLabel226">
    <w:name w:val="ListLabel 226"/>
    <w:qFormat/>
    <w:rPr>
      <w:i w:val="false"/>
      <w:sz w:val="22"/>
    </w:rPr>
  </w:style>
  <w:style w:type="character" w:styleId="ListLabel227">
    <w:name w:val="ListLabel 227"/>
    <w:qFormat/>
    <w:rPr>
      <w:i w:val="false"/>
    </w:rPr>
  </w:style>
  <w:style w:type="character" w:styleId="ListLabel228">
    <w:name w:val="ListLabel 228"/>
    <w:qFormat/>
    <w:rPr>
      <w:i w:val="false"/>
    </w:rPr>
  </w:style>
  <w:style w:type="character" w:styleId="ListLabel229">
    <w:name w:val="ListLabel 229"/>
    <w:qFormat/>
    <w:rPr>
      <w:i w:val="false"/>
    </w:rPr>
  </w:style>
  <w:style w:type="character" w:styleId="ListLabel230">
    <w:name w:val="ListLabel 230"/>
    <w:qFormat/>
    <w:rPr>
      <w:i w:val="false"/>
    </w:rPr>
  </w:style>
  <w:style w:type="character" w:styleId="ListLabel231">
    <w:name w:val="ListLabel 231"/>
    <w:qFormat/>
    <w:rPr>
      <w:i w:val="false"/>
    </w:rPr>
  </w:style>
  <w:style w:type="character" w:styleId="ListLabel232">
    <w:name w:val="ListLabel 232"/>
    <w:qFormat/>
    <w:rPr>
      <w:i w:val="false"/>
    </w:rPr>
  </w:style>
  <w:style w:type="character" w:styleId="ListLabel233">
    <w:name w:val="ListLabel 233"/>
    <w:qFormat/>
    <w:rPr>
      <w:b/>
      <w:sz w:val="24"/>
    </w:rPr>
  </w:style>
  <w:style w:type="character" w:styleId="ListLabel234">
    <w:name w:val="ListLabel 234"/>
    <w:qFormat/>
    <w:rPr>
      <w:b/>
      <w:sz w:val="24"/>
      <w:u w:val="none"/>
    </w:rPr>
  </w:style>
  <w:style w:type="character" w:styleId="ListLabel235">
    <w:name w:val="ListLabel 235"/>
    <w:qFormat/>
    <w:rPr>
      <w:b/>
      <w:sz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bidi="ar-SA" w:val="sk-SK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jc w:val="left"/>
    </w:pPr>
    <w:rPr>
      <w:rFonts w:eastAsia="" w:cs="" w:asciiTheme="minorHAnsi" w:cstheme="minorBidi" w:eastAsiaTheme="minorHAnsi" w:hAnsiTheme="minorHAnsi"/>
      <w:color w:val="auto"/>
      <w:kern w:val="0"/>
      <w:sz w:val="24"/>
      <w:szCs w:val="22"/>
      <w:lang w:eastAsia="en-US" w:bidi="ar-SA" w:val="sk-SK"/>
    </w:rPr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ascii="Arial" w:hAnsi="Arial" w:eastAsia="Arial" w:cs="Arial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2020-08-26T22:02:37Z</dcterms:modified>
  <cp:revision>2</cp:revision>
  <dc:subject/>
  <dc:title/>
</cp:coreProperties>
</file>